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___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___"/>
    <w:p>
      <w:pPr>
        <w:pStyle w:val="Heading1"/>
      </w:pPr>
      <w:r>
        <w:t xml:space="preserve">Акт № ___</w:t>
      </w:r>
    </w:p>
    <w:bookmarkStart w:id="9" w:name="о-браке-на-производстве"/>
    <w:p>
      <w:pPr>
        <w:pStyle w:val="Heading2"/>
      </w:pPr>
      <w:r>
        <w:t xml:space="preserve">о браке на производстве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____________________________________________________________. Комиссия в составе: председатель — ______________________, члены комиссии — ______________________________________________________ составила настоящий акт о том, что ______________________________________________________.</w:t>
      </w:r>
    </w:p>
    <w:p>
      <w:pPr>
        <w:pStyle w:val="BodyText"/>
      </w:pPr>
      <w:r>
        <w:t xml:space="preserve">Причины брака: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списания: ___________ руб. __ коп. (________________________________________). Акт составлен в трёх экземплярах: первый — в бухгалтерию, второй — в подразделение, третий — материально ответственному лицу.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___</dc:title>
  <dc:creator/>
  <dc:language>ru</dc:language>
  <cp:keywords/>
  <dcterms:created xsi:type="dcterms:W3CDTF">2026-11-01T20:30:24Z</dcterms:created>
  <dcterms:modified xsi:type="dcterms:W3CDTF">2026-11-01T20:30:24Z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