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натурного технического обследования участка лесного фонда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Руководитель Агентства лесного хозяйства</w:t>
      </w:r>
    </w:p>
    <w:p>
      <w:pPr>
        <w:pStyle w:val="BodyText"/>
      </w:pPr>
      <w:r>
        <w:t xml:space="preserve">по Костромской области</w:t>
      </w:r>
    </w:p>
    <w:p>
      <w:pPr>
        <w:pStyle w:val="BodyText"/>
      </w:pPr>
      <w:r>
        <w:t xml:space="preserve">Г. С. Махнев</w:t>
      </w:r>
    </w:p>
    <w:bookmarkStart w:id="10" w:name="X34de9d37a06ffa11eda5bad22070cc2f52ff4b4"/>
    <w:p>
      <w:pPr>
        <w:pStyle w:val="Heading1"/>
      </w:pPr>
      <w:r>
        <w:t xml:space="preserve">Акт натурного технического обследования участка лесного фонда</w:t>
      </w:r>
    </w:p>
    <w:bookmarkStart w:id="9" w:name="о-переводе-лесных-земель-в-нелесные"/>
    <w:p>
      <w:pPr>
        <w:pStyle w:val="Heading2"/>
      </w:pPr>
      <w:r>
        <w:t xml:space="preserve">о переводе лесных земель в нелесные</w:t>
      </w:r>
    </w:p>
    <w:p>
      <w:pPr>
        <w:pStyle w:val="FirstParagraph"/>
      </w:pPr>
      <w:r>
        <w:t xml:space="preserve">26 августа 2026 г. № 17</w:t>
      </w:r>
    </w:p>
    <w:p>
      <w:pPr>
        <w:pStyle w:val="BodyText"/>
      </w:pPr>
      <w:r>
        <w:t xml:space="preserve">Натурное техническое обследование участка лесного фонда провели: главный специалист отдела лесного хозяйства Антроповского лесничества Г. С. Махнев и инженер лесоустроительной организации О. А. Ковкова. Обследование выполнено на основании акта выбора от 12 августа 2026 г. № 9 для перевода лесных земель в нелесные в целях строительства дороги.</w:t>
      </w:r>
    </w:p>
    <w:p>
      <w:pPr>
        <w:pStyle w:val="BodyText"/>
      </w:pPr>
      <w:r>
        <w:t xml:space="preserve">При обследовании уточнены материалы лесоустройства и установлено: участок расположен в лесах второй группы, защитные леса, в квартале 73 Палкинского участкового лесничества Антроповского лесничества, субъект Российской Федерации — Костромская область, муниципальный район — Антроповский. Лесистость муниципального района — 61 %.</w:t>
      </w:r>
    </w:p>
    <w:p>
      <w:pPr>
        <w:pStyle w:val="BodyText"/>
      </w:pPr>
      <w:r>
        <w:t xml:space="preserve">Общая площадь участка — 12,4 га, в том числе лесных земель — 12,4 га, из них покрытых лесом — 11,1 га, не покрытых лесом — 1,3 га. Состав насаждений — 6С3Б1Ол, возраст — 55 лет, полнота — 0,7, класс бонитета — II. Фактическая таксационная характеристика соответствует таксационному описанию.</w:t>
      </w:r>
    </w:p>
    <w:p>
      <w:pPr>
        <w:pStyle w:val="BodyText"/>
      </w:pPr>
      <w:r>
        <w:t xml:space="preserve">Ограничений и особенностей участка, влияющих на режим пользования, не выявлено: особо охраняемых природных территорий, зон с особыми условиями использования, водоохранных зон и радиоактивного загрязнения лесов на участке нет.</w:t>
      </w:r>
    </w:p>
    <w:p>
      <w:pPr>
        <w:pStyle w:val="BodyText"/>
      </w:pPr>
      <w:r>
        <w:t xml:space="preserve">Приложение: чертёж участка в масштабе лесоустроительного планшета на 1 л. в 1 экз.; ведомость насаждений с выявленными несоответствиями таксационным описаниям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Лица, проводившие обследование</w:t>
            </w:r>
          </w:p>
          <w:p>
            <w:pPr>
              <w:pStyle w:val="BodyText"/>
            </w:pPr>
            <w:r>
              <w:t xml:space="preserve">Главный специалист отдела лесного хозяйства</w:t>
            </w:r>
          </w:p>
          <w:p>
            <w:pPr>
              <w:pStyle w:val="BodyText"/>
            </w:pPr>
            <w:r>
              <w:t xml:space="preserve">____________ / Г. С. Махнев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лесоустроительной организации</w:t>
            </w:r>
          </w:p>
          <w:p>
            <w:pPr>
              <w:pStyle w:val="BodyText"/>
            </w:pPr>
            <w:r>
              <w:t xml:space="preserve">____________ / О. А. Ковкова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натурного технического обследования участка лесного фонда</dc:title>
  <dc:creator/>
  <dc:language>ru</dc:language>
  <cp:keywords/>
  <dcterms:created xsi:type="dcterms:W3CDTF">2026-11-07T20:31:08Z</dcterms:created>
  <dcterms:modified xsi:type="dcterms:W3CDTF">2026-11-07T20:31:08Z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