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списании товарно-материальных ценностей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№ 2, кладовщик С. С. Сидорова</w:t>
      </w:r>
    </w:p>
    <w:p>
      <w:pPr>
        <w:pStyle w:val="BodyText"/>
      </w:pPr>
      <w:r>
        <w:t xml:space="preserve">Приказ от 12 ноября 2026 г. № 87</w:t>
      </w:r>
    </w:p>
    <w:bookmarkStart w:id="10" w:name="Xbe78c5e03893139a752952d13b5bd6a388222ad"/>
    <w:p>
      <w:pPr>
        <w:pStyle w:val="Heading1"/>
      </w:pPr>
      <w:r>
        <w:t xml:space="preserve">Акт о списании товарно-материальных ценностей</w:t>
      </w:r>
    </w:p>
    <w:bookmarkStart w:id="9" w:name="по-причине-истечения-срока-годности"/>
    <w:p>
      <w:pPr>
        <w:pStyle w:val="Heading2"/>
      </w:pPr>
      <w:r>
        <w:t xml:space="preserve">по причине истечения срока годности</w:t>
      </w:r>
    </w:p>
    <w:p>
      <w:pPr>
        <w:pStyle w:val="FirstParagraph"/>
      </w:pPr>
      <w:r>
        <w:t xml:space="preserve">16 ноября 2026 г. № 21</w:t>
      </w:r>
    </w:p>
    <w:p>
      <w:pPr>
        <w:pStyle w:val="BodyText"/>
      </w:pPr>
      <w:r>
        <w:t xml:space="preserve">Комиссия в составе председателя — заместителя директора А. А. Алексеева, членов комиссии — кладовщика С. С. Сидоровой и бухгалтера М. И. Михайловой осмотрела товарно-материальные ценности на складе № 2 и установила: у 40 упаковок молочной продукции истёк срок годности, продукция к продаже непригодна.</w:t>
      </w:r>
    </w:p>
    <w:p>
      <w:pPr>
        <w:pStyle w:val="BodyText"/>
      </w:pPr>
      <w:r>
        <w:t xml:space="preserve">Наименование, количество и стоимость списываемых ценностей приведены в таблице ниже. Стоимость определена по данным бухгалтерского учёта.</w:t>
      </w:r>
    </w:p>
    <w:p>
      <w:pPr>
        <w:pStyle w:val="BodyText"/>
      </w:pPr>
      <w:r>
        <w:t xml:space="preserve">Списание произвести за счёт финансового результата. Товарно-материальные ценности уничтожить в установленном порядке, акт об уничтожении приложить.</w:t>
      </w:r>
    </w:p>
    <w:p>
      <w:pPr>
        <w:pStyle w:val="BodyText"/>
      </w:pPr>
      <w:r>
        <w:t xml:space="preserve">Приложение: приказ от 12 ноября 2026 г. № 87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А. А. Алексеев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списании товарно-материальных ценностей</dc:title>
  <dc:creator/>
  <dc:language>ru</dc:language>
  <cp:keywords/>
  <dcterms:created xsi:type="dcterms:W3CDTF">2026-11-07T20:31:06Z</dcterms:created>
  <dcterms:modified xsi:type="dcterms:W3CDTF">2026-11-07T20:31:06Z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