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№ 7 на списание представительских расходов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Комиссия, назначенная приказом от 12 ноября 2026 г. № 41</w:t>
      </w:r>
    </w:p>
    <w:bookmarkStart w:id="10" w:name="Xa0338c4fab4e7a8ef37b548c87520d08412d463"/>
    <w:p>
      <w:pPr>
        <w:pStyle w:val="Heading1"/>
      </w:pPr>
      <w:r>
        <w:t xml:space="preserve">Акт № 7 на списание представительских расходов</w:t>
      </w:r>
    </w:p>
    <w:bookmarkStart w:id="9" w:name="X69a079dd991e529c3a4310c4195cb5a708c6125"/>
    <w:p>
      <w:pPr>
        <w:pStyle w:val="Heading2"/>
      </w:pPr>
      <w:r>
        <w:t xml:space="preserve">по официальному мероприятию — переговорам с потенциальным поставщиком</w:t>
      </w:r>
    </w:p>
    <w:p>
      <w:pPr>
        <w:pStyle w:val="FirstParagraph"/>
      </w:pPr>
      <w:r>
        <w:t xml:space="preserve">18 ноября 2026 г.</w:t>
      </w:r>
    </w:p>
    <w:p>
      <w:pPr>
        <w:pStyle w:val="BodyText"/>
      </w:pPr>
      <w:r>
        <w:t xml:space="preserve">Комиссия в составе: председатель комиссии — финансовый директор А. С. Волкова, члены комиссии — главный бухгалтер М. И. Соколова, начальник отдела закупок Д. В. Орлов.</w:t>
      </w:r>
    </w:p>
    <w:p>
      <w:pPr>
        <w:pStyle w:val="BodyText"/>
      </w:pPr>
      <w:r>
        <w:t xml:space="preserve">Комиссия произвела проверку документов, представленных менеджером по закупкам П. А. Крыловым: авансовый отчёт № 33 от 17 ноября 2026 г., счёт кафе от 16 ноября 2026 г. на 24 800 рублей, счёт транспортной компании на 3 600 рублей, программа переговоров и список участников.</w:t>
      </w:r>
    </w:p>
    <w:p>
      <w:pPr>
        <w:pStyle w:val="BodyText"/>
      </w:pPr>
      <w:r>
        <w:t xml:space="preserve">В результате ознакомления с представленными документами комиссия установила, что на проведение представительского мероприятия израсходовано:</w:t>
      </w:r>
    </w:p>
    <w:p>
      <w:pPr>
        <w:pStyle w:val="BodyText"/>
      </w:pPr>
      <w:r>
        <w:t xml:space="preserve">1. Буфетное обслуживание на переговорах — 24 800 руб. 00 коп.</w:t>
      </w:r>
    </w:p>
    <w:p>
      <w:pPr>
        <w:pStyle w:val="BodyText"/>
      </w:pPr>
      <w:r>
        <w:t xml:space="preserve">2. Транспорт участников до места переговоров — 3 600 руб. 00 коп.</w:t>
      </w:r>
    </w:p>
    <w:p>
      <w:pPr>
        <w:pStyle w:val="BodyText"/>
      </w:pPr>
      <w:r>
        <w:t xml:space="preserve">3. Услуги переводчика — 9 000 руб. 00 коп.</w:t>
      </w:r>
    </w:p>
    <w:p>
      <w:pPr>
        <w:pStyle w:val="BodyText"/>
      </w:pPr>
      <w:r>
        <w:t xml:space="preserve">Итого — 37 400 руб. 00 коп.</w:t>
      </w:r>
    </w:p>
    <w:p>
      <w:pPr>
        <w:pStyle w:val="BodyText"/>
      </w:pPr>
      <w:r>
        <w:t xml:space="preserve">Заключение комиссии: признать расходы в размере 37 400 руб. 00 коп. представительскими, списать их с подотчётного лица П. А. Крылова и отнести на расходы по налогу на прибыль в пределах норматива, установленного пунктом 2 статьи 264 Налогового кодекса.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Финансовый директор</w:t>
            </w:r>
          </w:p>
          <w:p>
            <w:pPr>
              <w:pStyle w:val="BodyText"/>
            </w:pPr>
            <w:r>
              <w:t xml:space="preserve">____________ / А. С. Волкова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М. И. Соколова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Начальник отдела закупок</w:t>
            </w:r>
          </w:p>
          <w:p>
            <w:pPr>
              <w:pStyle w:val="BodyText"/>
            </w:pPr>
            <w:r>
              <w:t xml:space="preserve">____________ / Д. В. Орлов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ознакомлен, расходы списаны</w:t>
            </w:r>
          </w:p>
          <w:p>
            <w:pPr>
              <w:pStyle w:val="BodyText"/>
            </w:pPr>
            <w:r>
              <w:t xml:space="preserve">Менеджер по закупкам</w:t>
            </w:r>
          </w:p>
          <w:p>
            <w:pPr>
              <w:pStyle w:val="BodyText"/>
            </w:pPr>
            <w:r>
              <w:t xml:space="preserve">____________ / П. А. Крылов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№ 7 на списание представительских расходов</dc:title>
  <dc:creator/>
  <dc:language>ru</dc:language>
  <cp:keywords/>
  <dcterms:created xsi:type="dcterms:W3CDTF">2026-11-06T21:39:08Z</dcterms:created>
  <dcterms:modified xsi:type="dcterms:W3CDTF">2026-11-06T21:39:08Z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