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объекта основных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Форма по ОКУД 0306003, по ОКПО 12345678</w:t>
      </w:r>
    </w:p>
    <w:bookmarkStart w:id="10" w:name="акт-о-списании-объекта-основных-средств"/>
    <w:p>
      <w:pPr>
        <w:pStyle w:val="Heading1"/>
      </w:pPr>
      <w:r>
        <w:t xml:space="preserve">Акт о списании объекта основных средств</w:t>
      </w:r>
    </w:p>
    <w:bookmarkStart w:id="9" w:name="кроме-автотранспортных-средств"/>
    <w:p>
      <w:pPr>
        <w:pStyle w:val="Heading2"/>
      </w:pPr>
      <w:r>
        <w:t xml:space="preserve">(кроме автотранспортных средств)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УТВЕРЖДАЮ. Руководитель ООО «Ромашка» П. П. Петров, 16 ноября 2026 г.</w:t>
      </w:r>
    </w:p>
    <w:p>
      <w:pPr>
        <w:pStyle w:val="BodyText"/>
      </w:pPr>
      <w:r>
        <w:t xml:space="preserve">Основание для составления акта: приказ от 10 ноября 2026 г. № 41 «О проведении осмотра и списании станка». Материально ответственное лицо — кладовщик И. И. Иванов, табельный номер 15.</w:t>
      </w:r>
    </w:p>
    <w:p>
      <w:pPr>
        <w:pStyle w:val="BodyText"/>
      </w:pPr>
      <w:r>
        <w:t xml:space="preserve">1. Сведения о состоянии объекта. Наименование: станок деревообрабатывающий СД-1. Инвентарный номер 000123, заводской номер 45678, дата выпуска 12.03.2014, дата принятия к учёту 20.04.2014. Фактический срок эксплуатации — 12 лет 7 месяцев. Первоначальная стоимость — 480 000 рублей, сумма начисленной амортизации — 480 000 рублей, остаточная стоимость — 0 рублей. Причина списания: физический износ, ремонт нецелесообразен.</w:t>
      </w:r>
    </w:p>
    <w:p>
      <w:pPr>
        <w:pStyle w:val="BodyText"/>
      </w:pPr>
      <w:r>
        <w:t xml:space="preserve">2. Заключение комиссии. В результате осмотра станка комиссия установила: станина деформирована, шпиндель и подшипниковые узлы изношены, ремонт требует замены основных узлов и по стоимости приближается к цене нового станка. Объект к дальнейшей эксплуатации непригоден, восстановление невозможно. Комиссия решила списать станок с бухгалтерского учёта.</w:t>
      </w:r>
    </w:p>
    <w:p>
      <w:pPr>
        <w:pStyle w:val="BodyText"/>
      </w:pPr>
      <w:r>
        <w:t xml:space="preserve">3. Мероприятия по результатам списания: разобрать станок, годные узлы и металлолом оприходовать по акту на склад, остальное утилизировать по договору со специализированной организацией.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Антонова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Д. Д. Дмитриев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объекта основных средств</dc:title>
  <dc:creator/>
  <dc:language>ru</dc:language>
  <cp:keywords/>
  <dcterms:created xsi:type="dcterms:W3CDTF">2026-11-04T20:30:18Z</dcterms:created>
  <dcterms:modified xsi:type="dcterms:W3CDTF">2026-11-04T20:30:18Z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