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ликвидации объекта основных средств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Утверждаю: ____________________________________________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0efcded64ce88dfae5bc176777a713e8380bc67"/>
    <w:p>
      <w:pPr>
        <w:pStyle w:val="Heading1"/>
      </w:pPr>
      <w:r>
        <w:t xml:space="preserve">Акт о ликвидации объекта основных средств</w:t>
      </w:r>
    </w:p>
    <w:bookmarkStart w:id="9" w:name="X8339c3e11a1817a028d0bfc8d5af7e29c0ea2d2"/>
    <w:p>
      <w:pPr>
        <w:pStyle w:val="Heading2"/>
      </w:pPr>
      <w:r>
        <w:t xml:space="preserve">станок токарный ТВ-7, инвентарный номер 00127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________________________________________________________________________________________________________________________________________________________ осмотрела объект: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Причина ликвидации: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 комиссии: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ликвидации объекта основных средств</dc:title>
  <dc:creator/>
  <dc:language>ru</dc:language>
  <cp:keywords/>
  <dcterms:created xsi:type="dcterms:W3CDTF">2026-11-07T20:31:01Z</dcterms:created>
  <dcterms:modified xsi:type="dcterms:W3CDTF">2026-11-07T20:31:01Z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