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ККТ зав. № 0000000000000000</w:t>
      </w:r>
    </w:p>
    <w:bookmarkStart w:id="10" w:name="акт"/>
    <w:p>
      <w:pPr>
        <w:pStyle w:val="Heading1"/>
      </w:pPr>
      <w:r>
        <w:t xml:space="preserve">Акт</w:t>
      </w:r>
    </w:p>
    <w:bookmarkStart w:id="9" w:name="X7a552bbb28dca57dc116d4d74f0f0ff16caa64d"/>
    <w:p>
      <w:pPr>
        <w:pStyle w:val="Heading2"/>
      </w:pPr>
      <w:r>
        <w:t xml:space="preserve">о неисправности контрольно-кассовой техники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16 ноября 2026 года в 10:40 при открытии смены кассир обнаружил, что касса не включается: на экране нет изображения, фискальный накопитель не отвечает. До этого последний чек пробит 15 ноября 2026 года в 19:12.</w:t>
      </w:r>
    </w:p>
    <w:p>
      <w:pPr>
        <w:pStyle w:val="BodyText"/>
      </w:pPr>
      <w:r>
        <w:t xml:space="preserve">Касса не работала с 19:12 15 ноября 2026 года до 12:05 16 ноября 2026 года. В это время продажи шли через резервный терминал, выручка учтена.</w:t>
      </w:r>
    </w:p>
    <w:p>
      <w:pPr>
        <w:pStyle w:val="BodyText"/>
      </w:pPr>
      <w:r>
        <w:t xml:space="preserve">Причина — выход из строя блока питания. Комиссия решила: заменить блок питания, после ремонта сформировать чек коррекции на неучтённую выручку и внести сведения в журнал кассира-операциониста.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Кассир</w:t>
            </w:r>
          </w:p>
          <w:p>
            <w:pPr>
              <w:pStyle w:val="BodyText"/>
            </w:pPr>
            <w:r>
              <w:t xml:space="preserve">Кассир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2026-11-06T21:39:02Z</dcterms:created>
  <dcterms:modified xsi:type="dcterms:W3CDTF">2026-11-06T21:39:02Z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