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контрольных показаний приборов учёта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Составили: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акт-контрольных-показаний-приборов-учёта"/>
    <w:p>
      <w:pPr>
        <w:pStyle w:val="Heading1"/>
      </w:pPr>
      <w:r>
        <w:t xml:space="preserve">Акт контрольных показаний приборов учёта</w:t>
      </w:r>
    </w:p>
    <w:bookmarkStart w:id="9" w:name="X79a18466063c6136c3401e0c26e0a24a4c5cb0b"/>
    <w:p>
      <w:pPr>
        <w:pStyle w:val="Heading2"/>
      </w:pPr>
      <w:r>
        <w:t xml:space="preserve">по адресу: г. ______________, ул. ________________, д. ____, кв.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Показания приборов учёта: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Что сделано с показаниями: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Замечания: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Собственник (наниматель)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контрольных показаний приборов учёта</dc:title>
  <dc:creator/>
  <dc:language>ru</dc:language>
  <cp:keywords/>
  <dcterms:created xsi:type="dcterms:W3CDTF">2026-11-05T20:30:21Z</dcterms:created>
  <dcterms:modified xsi:type="dcterms:W3CDTF">2026-11-05T20:30:21Z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