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комиссии</w:t>
      </w:r>
    </w:p>
    <w:p>
      <w:pPr>
        <w:pStyle w:val="FirstParagraph"/>
      </w:pPr>
      <w:r>
        <w:t xml:space="preserve">ООО «Ромашка»</w:t>
      </w:r>
    </w:p>
    <w:bookmarkStart w:id="10" w:name="акт-комиссии"/>
    <w:p>
      <w:pPr>
        <w:pStyle w:val="Heading1"/>
      </w:pPr>
      <w:r>
        <w:t xml:space="preserve">Акт комиссии</w:t>
      </w:r>
    </w:p>
    <w:bookmarkStart w:id="9" w:name="X98a5e260ce62c469056f6015e819e7d99010090"/>
    <w:p>
      <w:pPr>
        <w:pStyle w:val="Heading2"/>
      </w:pPr>
      <w:r>
        <w:t xml:space="preserve">по результатам проверки условий хранения товара на складе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Основание: приказ генерального директора от 10 ноября 2026 г. № 48 «О проведении проверки склада».</w:t>
      </w:r>
    </w:p>
    <w:p>
      <w:pPr>
        <w:pStyle w:val="BodyText"/>
      </w:pPr>
      <w:r>
        <w:t xml:space="preserve">Комиссия в составе: председатель — заместитель генерального директора П. П. Петров; члены комиссии — начальник склада И. И. Иванов, главный бухгалтер А. А. Смирнова, специалист по охране труда С. С. Кузнецов.</w:t>
      </w:r>
    </w:p>
    <w:p>
      <w:pPr>
        <w:pStyle w:val="BodyText"/>
      </w:pPr>
      <w:r>
        <w:t xml:space="preserve">Проверка проведена с 12 по 14 ноября 2026 года. Проверено: стеллажное хранение товара в зонах А, Б и В, температурный режим, маркировка партий.</w:t>
      </w:r>
    </w:p>
    <w:p>
      <w:pPr>
        <w:pStyle w:val="BodyText"/>
      </w:pPr>
      <w:r>
        <w:t xml:space="preserve">Комиссия установила: в зоне В на стеллажах 14 и 15 нарушены условия хранения — температура выше нормы, установленной инструкцией по хранению, часть коробок стоит на полу без поддонов. Маркировка партий в зоне А и Б в порядке.</w:t>
      </w:r>
    </w:p>
    <w:p>
      <w:pPr>
        <w:pStyle w:val="BodyText"/>
      </w:pPr>
      <w:r>
        <w:t xml:space="preserve">Выводы и предложения: переместить товар из зоны В в зону с рабочим температурным режимом, установить поддоны, провести внеплановый инструктаж с кладовщиками. Срок — до 20 ноября 2026 года. Ответственный — начальник склада И. И. Иванов.</w:t>
      </w:r>
    </w:p>
    <w:p>
      <w:pPr>
        <w:pStyle w:val="BodyText"/>
      </w:pPr>
      <w:r>
        <w:t xml:space="preserve">Акт составлен в двух экземплярах: первый — в дело комиссии, второй — начальнику склада.</w:t>
      </w:r>
    </w:p>
    <w:p>
      <w:pPr>
        <w:pStyle w:val="BodyText"/>
      </w:pPr>
      <w:r>
        <w:t xml:space="preserve">Приложение: фотоснимки зоны В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генерального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комиссии</dc:title>
  <dc:creator/>
  <dc:language>ru</dc:language>
  <cp:keywords/>
  <dcterms:created xsi:type="dcterms:W3CDTF">2026-11-07T20:30:56Z</dcterms:created>
  <dcterms:modified xsi:type="dcterms:W3CDTF">2026-11-07T20:30:56Z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