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испытания лестниц и стремянок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 16 ноября 2026 г. № 27</w:t>
      </w:r>
    </w:p>
    <w:p>
      <w:pPr>
        <w:pStyle w:val="BodyText"/>
      </w:pPr>
      <w:r>
        <w:t xml:space="preserve">Место проведения: склад готовой продукции, пролёт 3</w:t>
      </w:r>
    </w:p>
    <w:bookmarkStart w:id="10" w:name="акт-испытания-лестниц-и-стремянок"/>
    <w:p>
      <w:pPr>
        <w:pStyle w:val="Heading1"/>
      </w:pPr>
      <w:r>
        <w:t xml:space="preserve">Акт испытания лестниц и стремянок</w:t>
      </w:r>
    </w:p>
    <w:bookmarkStart w:id="9" w:name="о-проведении-статических-испытаний"/>
    <w:p>
      <w:pPr>
        <w:pStyle w:val="Heading2"/>
      </w:pPr>
      <w:r>
        <w:t xml:space="preserve">о проведении статических испытаний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Комиссия в составе: главный инженер П. П. Петров (председатель), специалист по охране труда И. И. Иванова, мастер участка С. С. Сидоров провела статические испытания лестниц и стремянок, находящихся в эксплуатации на складе готовой продукции.</w:t>
      </w:r>
    </w:p>
    <w:p>
      <w:pPr>
        <w:pStyle w:val="BodyText"/>
      </w:pPr>
      <w:r>
        <w:t xml:space="preserve">Проверены: стремянка алюминиевая трёхступенчатая, инв. № 14; лестница приставная деревянная, инв. № 21; стремянка металлическая пятиступенчатая, инв. № 33.</w:t>
      </w:r>
    </w:p>
    <w:p>
      <w:pPr>
        <w:pStyle w:val="BodyText"/>
      </w:pPr>
      <w:r>
        <w:t xml:space="preserve">Испытания проведены статической нагрузкой 120 кгс в течение 2 минут. Признаков деформации, трещин в ступенях и тетивах, смещения креплений не обнаружено.</w:t>
      </w:r>
    </w:p>
    <w:p>
      <w:pPr>
        <w:pStyle w:val="BodyText"/>
      </w:pPr>
      <w:r>
        <w:t xml:space="preserve">Заключение: лестницы и стремянки испытания выдержали и допущены к дальнейшей эксплуатации. На инвентарные номера нанесены даты следующих испытаний.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лестниц и стремянок</dc:title>
  <dc:creator/>
  <dc:language>ru</dc:language>
  <cp:keywords/>
  <dcterms:created xsi:type="dcterms:W3CDTF">2026-11-03T20:30:39Z</dcterms:created>
  <dcterms:modified xsi:type="dcterms:W3CDTF">2026-11-03T20:30:39Z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