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ГРО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 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ИНН ____________________________________</w:t>
      </w:r>
    </w:p>
    <w:bookmarkStart w:id="10" w:name="акт-гро"/>
    <w:p>
      <w:pPr>
        <w:pStyle w:val="Heading1"/>
      </w:pPr>
      <w:r>
        <w:t xml:space="preserve">Акт ГРО</w:t>
      </w:r>
    </w:p>
    <w:bookmarkStart w:id="9" w:name="X85ff528e2284a5a9d73df8f49cb45a01a5b7989"/>
    <w:p>
      <w:pPr>
        <w:pStyle w:val="Heading2"/>
      </w:pPr>
      <w:r>
        <w:t xml:space="preserve">по объекту газификации «Жилой дом, Московская область, д. Сосновка»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и объём выполненных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Отклонения и замечания: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ГРО</dc:title>
  <dc:creator/>
  <dc:language>ru</dc:language>
  <cp:keywords/>
  <dcterms:created xsi:type="dcterms:W3CDTF">2026-10-28T21:41:31Z</dcterms:created>
  <dcterms:modified xsi:type="dcterms:W3CDTF">2026-10-28T21:41:31Z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