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к договору № 1 от 12 января 2026 г.</w:t>
      </w:r>
    </w:p>
    <w:bookmarkStart w:id="10" w:name="акт"/>
    <w:p>
      <w:pPr>
        <w:pStyle w:val="Heading1"/>
      </w:pPr>
      <w:r>
        <w:t xml:space="preserve">Акт</w:t>
      </w:r>
    </w:p>
    <w:bookmarkStart w:id="9" w:name="X1fc148b140b80442a3842926c998657049a396f"/>
    <w:p>
      <w:pPr>
        <w:pStyle w:val="Heading2"/>
      </w:pPr>
      <w:r>
        <w:t xml:space="preserve">приёма-передачи выполненных работ по договору № 1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Исполнитель ООО «Ромашка» сдал, а заказчик ООО «Ландыш» принял работы по настройке сайта по договору № 1 от 12 января 2026 года.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не имеет.</w:t>
      </w:r>
    </w:p>
    <w:p>
      <w:pPr>
        <w:pStyle w:val="BodyText"/>
      </w:pPr>
      <w:r>
        <w:t xml:space="preserve">Стоимость работ по акту — 120 000 рублей, НДС не облагается.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 (сдал)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(принял)</w:t>
            </w:r>
          </w:p>
          <w:p>
            <w:pPr>
              <w:pStyle w:val="BodyText"/>
            </w:pPr>
            <w:r>
              <w:t xml:space="preserve">Директор ООО «Ландыш»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2026-10-28T20:14:16Z</dcterms:created>
  <dcterms:modified xsi:type="dcterms:W3CDTF">2026-10-28T20:14:16Z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