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«Ромашка», именуемое в дальнейшем «Принципал»,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Иванов Иван Иванович, именуемый в дальнейшем «Агент», действующий на основании записи в Едином государственном реестре индивидуальных предпринимателей,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поиск-клиентов-и-заключение-сделок"/>
    <w:p>
      <w:pPr>
        <w:pStyle w:val="Heading2"/>
      </w:pPr>
      <w:r>
        <w:t xml:space="preserve">на поиск клиентов и заключение сделок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Агент обязуется за вознаграждение совершать от своего имени и за счёт Принципала действия по поиску клиентов на услуги Принципала и заключению с ними договоров, а Принципал обязуется выплатить Агенту вознаграждение.</w:t>
      </w:r>
    </w:p>
    <w:p>
      <w:pPr>
        <w:pStyle w:val="BodyText"/>
      </w:pPr>
      <w:r>
        <w:t xml:space="preserve">2. Вознаграждение Агента составляет 10 процентов от суммы каждого договора, заключённого с привлечённым клиентом. Выплата производится на расчётный счёт Агента в течение 5 рабочих дней после поступления оплаты от клиента.</w:t>
      </w:r>
    </w:p>
    <w:p>
      <w:pPr>
        <w:pStyle w:val="BodyText"/>
      </w:pPr>
      <w:r>
        <w:t xml:space="preserve">3. Агент не является плательщиком налога на профессиональный доход и применяет упрощённую систему налогообложения.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2026-10-31T20:30:14Z</dcterms:created>
  <dcterms:modified xsi:type="dcterms:W3CDTF">2026-10-31T20:30:14Z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