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поставку товара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«Агент», в лице директора Иванова Ивана Ивановича, действующего на основании устава,</w:t>
      </w:r>
    </w:p>
    <w:bookmarkStart w:id="10" w:name="агентский-договор-на-поставку-товара"/>
    <w:p>
      <w:pPr>
        <w:pStyle w:val="Heading1"/>
      </w:pPr>
      <w:r>
        <w:t xml:space="preserve">Агентский договор на поставку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Агент обязуется за вознаграждение совершить от своего имени, но за счёт Принципала закупку товара по перечню в спецификации (приложение № 1) у поставщиков, выбранных Агентом, а Принципал обязуется принять результат и выплатить вознаграждение.</w:t>
      </w:r>
    </w:p>
    <w:p>
      <w:pPr>
        <w:pStyle w:val="BodyText"/>
      </w:pPr>
      <w:r>
        <w:t xml:space="preserve">2. Агент заключает договоры с поставщиками от своего имени. Права и обязанности по этим договорам возникают у Агента, а Принципал возмещает расходы на закупку в порядке раздела 3.</w:t>
      </w:r>
    </w:p>
    <w:p>
      <w:pPr>
        <w:pStyle w:val="BodyText"/>
      </w:pPr>
      <w:r>
        <w:t xml:space="preserve">3. Цена товара и предельная сумма закупки определяются спецификацией. Расходы сверх предельной суммы Агент несёт сам, если Принципал не согласовал их письменно.</w:t>
      </w:r>
    </w:p>
    <w:p>
      <w:pPr>
        <w:pStyle w:val="BodyText"/>
      </w:pPr>
      <w:r>
        <w:t xml:space="preserve">4. Вознаграждение Агента — 5 % от суммы закупки. Агент ежемесячно до 5-го числа направляет Принципалу отчёт с приложением копий накладных и счетов, Принципал рассматривает отчёт в течение 10 рабочих дней.</w:t>
      </w:r>
    </w:p>
    <w:p>
      <w:pPr>
        <w:pStyle w:val="BodyText"/>
      </w:pPr>
      <w:r>
        <w:t xml:space="preserve">5. Товар передаётся Принципалу на складе Агента в течение 5 рабочих дней после поступления партии. Право собственности переходит к Принципалу в момент передачи товара по накладной.</w:t>
      </w:r>
    </w:p>
    <w:p>
      <w:pPr>
        <w:pStyle w:val="BodyText"/>
      </w:pPr>
      <w:r>
        <w:t xml:space="preserve">6. Принципал оплачивает закупку и вознаграждение в течение 10 рабочих дней с даты утверждения отчёта Агента.</w:t>
      </w:r>
    </w:p>
    <w:p>
      <w:pPr>
        <w:pStyle w:val="BodyText"/>
      </w:pPr>
      <w:r>
        <w:t xml:space="preserve">7. За просрочку оплаты Принципал платит Агенту пени в размере 0,1 % от суммы долга за каждый день просрочки, но не больше 10 % суммы долга.</w:t>
      </w:r>
    </w:p>
    <w:p>
      <w:pPr>
        <w:pStyle w:val="BodyText"/>
      </w:pPr>
      <w:r>
        <w:t xml:space="preserve">8. Договор действует до 31 декабря 2027 года. Сторона вправе отказаться от договора, предупредив другую сторону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поставку товара</dc:title>
  <dc:creator/>
  <dc:language>ru</dc:language>
  <cp:keywords/>
  <dcterms:created xsi:type="dcterms:W3CDTF">2026-11-05T20:30:13Z</dcterms:created>
  <dcterms:modified xsi:type="dcterms:W3CDTF">2026-11-05T20:30:13Z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