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оказание услуг</w:t>
      </w:r>
    </w:p>
    <w:p>
      <w:pPr>
        <w:pStyle w:val="FirstParagraph"/>
      </w:pPr>
      <w:r>
        <w:t xml:space="preserve">ООО «Ромашка», именуемое в дальнейшем «Принципал»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«Вектор», именуемое в дальнейшем «Агент»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агентский-договор-на-оказание-услуг"/>
    <w:p>
      <w:pPr>
        <w:pStyle w:val="Heading1"/>
      </w:pPr>
      <w:r>
        <w:t xml:space="preserve">Агентский договор на оказание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1.1. Агент обязуется за вознаграждение совершать по поручению Принципала от его имени и за его счёт действия, направленные на привлечение клиентов на услуги Принципала: вести переговоры, готовить и передавать Принципалу заявки, заключать договоры на оказание услуг в пределах полномочий по доверенности. 1.2. Права и обязанности по сделкам, совершённым Агентом, возникают непосредственно у Принципала.</w:t>
      </w:r>
    </w:p>
    <w:p>
      <w:pPr>
        <w:pStyle w:val="BodyText"/>
      </w:pPr>
      <w:r>
        <w:t xml:space="preserve">2. Вознаграждение. 2.1. Вознаграждение Агента составляет 10 % от суммы оплаченных клиентами услуг Принципала, по которым Агент совершил действия по п. 1.1. 2.2. Вознаграждение выплачивается в течение 10 рабочих дней после подписания отчёта Агента за отчётный месяц.</w:t>
      </w:r>
    </w:p>
    <w:p>
      <w:pPr>
        <w:pStyle w:val="BodyText"/>
      </w:pPr>
      <w:r>
        <w:t xml:space="preserve">3. Отчёт Агента. 3.1. Агент представляет Принципалу отчёт за отчётный месяц не позднее 5-го числа следующего месяца с приложением копий договоров и документов об оплате. 3.2. Принципал рассматривает отчёт в течение 5 рабочих дней. При отсутствии возражений отчёт считается принятым.</w:t>
      </w:r>
    </w:p>
    <w:p>
      <w:pPr>
        <w:pStyle w:val="BodyText"/>
      </w:pPr>
      <w:r>
        <w:t xml:space="preserve">4. Срок действия и расторжение. 4.1. Договор вступает в силу с даты подписания и действует до 31 декабря 2027 года. 4.2. Каждая сторона вправе отказаться от договора, предупредив другую сторону за 30 календарных дней.</w:t>
      </w:r>
    </w:p>
    <w:p>
      <w:pPr>
        <w:pStyle w:val="BodyText"/>
      </w:pPr>
      <w:r>
        <w:t xml:space="preserve">5. Адреса и реквизиты сторон. Принципал: ООО «Ромашка», ИНН 7700000000, 123456, г. Москва, ул. Примерная, д. 1. Агент: ООО «Вектор», ИНН 7700000001, 123456, г. Москва, ул. Примерная, д. 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оказание услуг</dc:title>
  <dc:creator/>
  <dc:language>ru</dc:language>
  <cp:keywords/>
  <dcterms:created xsi:type="dcterms:W3CDTF">2026-10-28T20:14:15Z</dcterms:created>
  <dcterms:modified xsi:type="dcterms:W3CDTF">2026-10-28T20:14:15Z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