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«Принципал», с одной стороны, и</w:t>
      </w:r>
    </w:p>
    <w:p>
      <w:pPr>
        <w:pStyle w:val="BodyText"/>
      </w:pPr>
      <w:r>
        <w:t xml:space="preserve">ИП Иванов Иван Иванович, действующий на основании листа записи ЕГРИП,</w:t>
      </w:r>
    </w:p>
    <w:p>
      <w:pPr>
        <w:pStyle w:val="BodyText"/>
      </w:pPr>
      <w:r>
        <w:t xml:space="preserve">именуемый в дальнейшем «Агент», с другой стороны,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5d8672e70d479fcb41903c3b3f22032161d1912"/>
    <w:p>
      <w:pPr>
        <w:pStyle w:val="Heading2"/>
      </w:pPr>
      <w:r>
        <w:t xml:space="preserve">на организацию перевозок грузов автомобильным транспортом</w:t>
      </w:r>
    </w:p>
    <w:p>
      <w:pPr>
        <w:pStyle w:val="FirstParagraph"/>
      </w:pPr>
      <w:r>
        <w:t xml:space="preserve">16 ноября 2026 г. № 14/А</w:t>
      </w:r>
    </w:p>
    <w:p>
      <w:pPr>
        <w:pStyle w:val="BodyText"/>
      </w:pPr>
      <w:r>
        <w:t xml:space="preserve">1.1. Агент за вознаграждение обязуется по поручению и за счёт Принципала организовывать перевозки грузов Принципала автомобильным транспортом: подбирать перевозчиков, согласовывать с ними маршрут, сроки и цену, заключать договоры перевозки и контролировать их исполнение. Агент действует от своего имени.</w:t>
      </w:r>
    </w:p>
    <w:p>
      <w:pPr>
        <w:pStyle w:val="BodyText"/>
      </w:pPr>
      <w:r>
        <w:t xml:space="preserve">1.2. Конкретная перевозка оформляется заявкой Принципала по форме приложения № 1. Заявка — неотъемлемая часть договора.</w:t>
      </w:r>
    </w:p>
    <w:p>
      <w:pPr>
        <w:pStyle w:val="BodyText"/>
      </w:pPr>
      <w:r>
        <w:t xml:space="preserve">2.1. Вознаграждение Агента — 8 % от стоимости перевозки, согласованной с перевозчиком. Вознаграждение удерживается из сумм, полученных Агентом от Принципала, либо перечисляется отдельно.</w:t>
      </w:r>
    </w:p>
    <w:p>
      <w:pPr>
        <w:pStyle w:val="BodyText"/>
      </w:pPr>
      <w:r>
        <w:t xml:space="preserve">2.2. Агент представляет отчёт за каждый рейс в течение 5 рабочих дней после выгрузки, с приложением договора перевозки, транспортной накладной и счёта перевозчика.</w:t>
      </w:r>
    </w:p>
    <w:p>
      <w:pPr>
        <w:pStyle w:val="BodyText"/>
      </w:pPr>
      <w:r>
        <w:t xml:space="preserve">3.1. Агент отвечает за выбор перевозчика и за сохранность груза в пределах, в которых перед Агентом отвечает привлечённый им перевозчик.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2026-11-04T20:30:10Z</dcterms:created>
  <dcterms:modified xsi:type="dcterms:W3CDTF">2026-11-04T20:30:10Z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