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27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fed999c6e27dcaa053c0727e7bb2d136754cc07"/>
    <w:p>
      <w:pPr>
        <w:pStyle w:val="Heading2"/>
      </w:pPr>
      <w:r>
        <w:t xml:space="preserve">о внесении изменений в локальные нормативные акты о служебных командировках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вступлением в силу с 1 сентября 2025 года Положения об особенностях направления работников в служебные командировки, утверждённого постановлением Правительства Российской Федерации от 16.04.2025 № 501, и утратой силы постановления Правительства Российской Федерации от 13.10.2008 № 749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В Правилах внутреннего трудового распорядка, Положении об оплате труда, Положении о командировках и иных локальных актах общества заменить ссылки на постановление Правительства Российской Федерации от 13.10.2008 № 749 ссылкой на постановление Правительства Российской Федерации от 16.04.2025 № 501.</w:t>
      </w:r>
      <w:r>
        <w:t xml:space="preserve"> </w:t>
      </w:r>
      <w:r>
        <w:t xml:space="preserve">2. Поручить начальнику отдела кадров внести изменения в локальные акты в срок до 1 декабря 2026 года и ознакомить работников с изменениями под подпись.</w:t>
      </w:r>
    </w:p>
    <w:p>
      <w:pPr>
        <w:pStyle w:val="BodyText"/>
      </w:pPr>
      <w:r>
        <w:t xml:space="preserve">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2026-11-03T20:30:22Z</dcterms:created>
  <dcterms:modified xsi:type="dcterms:W3CDTF">2026-11-03T20:30:22Z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