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ведении воинского учёта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-о-ведении-воинского-учёта"/>
    <w:p>
      <w:pPr>
        <w:pStyle w:val="Heading1"/>
      </w:pPr>
      <w:r>
        <w:t xml:space="preserve">Приказ о ведении воинского учёта</w:t>
      </w:r>
    </w:p>
    <w:bookmarkStart w:id="9" w:name="X253dd3fa13e5ddb49e84d504bcf89a1d080f1ec"/>
    <w:p>
      <w:pPr>
        <w:pStyle w:val="Heading2"/>
      </w:pPr>
      <w:r>
        <w:t xml:space="preserve">о назначении ответственного за воинский учёт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пунктом 39 Положения о воинском учёте, утверждённого постановлением Правительства РФ от 27.11.2006 № 719, и Инструкцией, утверждённой приказом Министра обороны РФ от 22.11.2021 № 700, организую воинский учёт работников в ООО «Ромашка».</w:t>
      </w:r>
    </w:p>
    <w:p>
      <w:pPr>
        <w:pStyle w:val="BodyText"/>
      </w:pPr>
      <w:r>
        <w:t xml:space="preserve">Назначаю ответственным за ведение воинского учёта и бронирование работников начальника отдела кадров Иванову Ирину Ивановну.</w:t>
      </w:r>
    </w:p>
    <w:p>
      <w:pPr>
        <w:pStyle w:val="BodyText"/>
      </w:pPr>
      <w:r>
        <w:t xml:space="preserve">Утверждаю план работы по воинскому учёту и бронированию на 2027 год. Ивановой И. И. до 31 декабря 2026 года сверить учётные данные работников с документами воинского учёта и о результатах доложить.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ведении воинского учёта</dc:title>
  <dc:creator/>
  <dc:language>ru</dc:language>
  <cp:keywords/>
  <dcterms:created xsi:type="dcterms:W3CDTF">2026-11-01T20:30:14Z</dcterms:created>
  <dcterms:modified xsi:type="dcterms:W3CDTF">2026-11-01T20:30:14Z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